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7653" w14:textId="77777777" w:rsidR="00804FB2" w:rsidRDefault="00000000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长江财产保险股份有限公司</w:t>
      </w:r>
    </w:p>
    <w:p w14:paraId="4108224C" w14:textId="5BEEBD9C" w:rsidR="00804FB2" w:rsidRDefault="00000000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附加应急救援期间意外伤害</w:t>
      </w:r>
      <w:r w:rsidR="00DC3F3C" w:rsidRPr="00DC3F3C">
        <w:rPr>
          <w:rFonts w:ascii="宋体" w:eastAsia="宋体" w:hAnsi="宋体" w:hint="eastAsia"/>
          <w:b/>
          <w:bCs/>
          <w:sz w:val="44"/>
          <w:szCs w:val="44"/>
        </w:rPr>
        <w:t>额外给付</w:t>
      </w:r>
      <w:r>
        <w:rPr>
          <w:rFonts w:ascii="宋体" w:eastAsia="宋体" w:hAnsi="宋体" w:hint="eastAsia"/>
          <w:b/>
          <w:bCs/>
          <w:sz w:val="44"/>
          <w:szCs w:val="44"/>
        </w:rPr>
        <w:t>保险</w:t>
      </w:r>
      <w:r>
        <w:rPr>
          <w:rFonts w:ascii="宋体" w:eastAsia="宋体" w:hAnsi="宋体"/>
          <w:b/>
          <w:bCs/>
          <w:sz w:val="44"/>
          <w:szCs w:val="44"/>
        </w:rPr>
        <w:t>条款</w:t>
      </w:r>
    </w:p>
    <w:p w14:paraId="701896C5" w14:textId="77777777" w:rsidR="00804FB2" w:rsidRDefault="00804FB2">
      <w:pPr>
        <w:spacing w:line="560" w:lineRule="exact"/>
        <w:jc w:val="center"/>
        <w:rPr>
          <w:rFonts w:ascii="仿宋" w:eastAsia="仿宋" w:hAnsi="仿宋"/>
          <w:sz w:val="11"/>
          <w:szCs w:val="11"/>
        </w:rPr>
      </w:pPr>
    </w:p>
    <w:p w14:paraId="7A5D099C" w14:textId="77777777" w:rsidR="00804FB2" w:rsidRDefault="00000000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总则</w:t>
      </w:r>
    </w:p>
    <w:p w14:paraId="5E46A439" w14:textId="77777777" w:rsidR="00804FB2" w:rsidRDefault="00000000">
      <w:pPr>
        <w:autoSpaceDN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本附加险合同须附加于各类人身意外伤害保险合同（以下简称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主险合同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）。主险合同所附保险条款、投保单、保险单、保险凭证以及批单等，凡与本附加险合同相关者，均为本附加险合同的构成部分。凡涉及本附加险合同的约定，均应采用书面形式。</w:t>
      </w:r>
    </w:p>
    <w:p w14:paraId="571716F7" w14:textId="77777777" w:rsidR="00804FB2" w:rsidRDefault="00000000">
      <w:pPr>
        <w:autoSpaceDN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主险合同与本附加险合同相抵触的，以本附加险合同为准；本附加险合同未约定事项，以主险合同为准。主险合同效力终止的，本附加险合同效力亦同时终止；主险合同无效，本附加险合同亦无效。</w:t>
      </w:r>
    </w:p>
    <w:p w14:paraId="2BD8F007" w14:textId="77777777" w:rsidR="00804FB2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保险责任</w:t>
      </w:r>
    </w:p>
    <w:p w14:paraId="3C7CFE68" w14:textId="77777777" w:rsidR="00804FB2" w:rsidRDefault="0000000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/>
          <w:sz w:val="32"/>
          <w:szCs w:val="32"/>
        </w:rPr>
        <w:t xml:space="preserve"> 在本</w:t>
      </w:r>
      <w:r>
        <w:rPr>
          <w:rFonts w:ascii="仿宋" w:eastAsia="仿宋" w:hAnsi="仿宋" w:hint="eastAsia"/>
          <w:sz w:val="32"/>
          <w:szCs w:val="32"/>
        </w:rPr>
        <w:t>附加</w:t>
      </w:r>
      <w:r>
        <w:rPr>
          <w:rFonts w:ascii="仿宋" w:eastAsia="仿宋" w:hAnsi="仿宋"/>
          <w:sz w:val="32"/>
          <w:szCs w:val="32"/>
        </w:rPr>
        <w:t>险合同保险期间内，被保险人在</w:t>
      </w:r>
      <w:r>
        <w:rPr>
          <w:rFonts w:ascii="仿宋" w:eastAsia="仿宋" w:hAnsi="仿宋" w:hint="eastAsia"/>
          <w:sz w:val="32"/>
          <w:szCs w:val="32"/>
        </w:rPr>
        <w:t>参加工作单位组织的应急救援工作（防疫、防汛、抗震救灾、消防灭火）</w:t>
      </w:r>
      <w:r>
        <w:rPr>
          <w:rFonts w:ascii="仿宋" w:eastAsia="仿宋" w:hAnsi="仿宋"/>
          <w:sz w:val="32"/>
          <w:szCs w:val="32"/>
        </w:rPr>
        <w:t>遭受主险合同责任范围内的意外伤害，并自意外伤害发生之日起180日内以该次意外伤害为直接原因导致身故、残疾的，保险人按照主险合同的约定给付身故保险金或残疾保险金后，保险人按照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b/>
          <w:bCs/>
          <w:sz w:val="32"/>
          <w:szCs w:val="32"/>
        </w:rPr>
        <w:t>附加险合同约定的保险</w:t>
      </w:r>
      <w:r>
        <w:rPr>
          <w:rFonts w:ascii="仿宋" w:eastAsia="仿宋" w:hAnsi="仿宋"/>
          <w:b/>
          <w:bCs/>
          <w:sz w:val="32"/>
          <w:szCs w:val="32"/>
        </w:rPr>
        <w:t>金额</w:t>
      </w:r>
      <w:r>
        <w:rPr>
          <w:rFonts w:ascii="仿宋" w:eastAsia="仿宋" w:hAnsi="仿宋"/>
          <w:sz w:val="32"/>
          <w:szCs w:val="32"/>
        </w:rPr>
        <w:t>在本附加险合同项下给付保险金。</w:t>
      </w:r>
    </w:p>
    <w:p w14:paraId="2238A8A9" w14:textId="77777777" w:rsidR="00804FB2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责任免除</w:t>
      </w:r>
    </w:p>
    <w:p w14:paraId="72AB1CCE" w14:textId="77777777" w:rsidR="00804FB2" w:rsidRDefault="0000000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第四条</w:t>
      </w:r>
      <w:r>
        <w:rPr>
          <w:rFonts w:ascii="仿宋" w:eastAsia="仿宋" w:hAnsi="仿宋"/>
          <w:b/>
          <w:bCs/>
          <w:sz w:val="32"/>
          <w:szCs w:val="32"/>
        </w:rPr>
        <w:t xml:space="preserve"> 以下情形，保险人不承担本</w:t>
      </w:r>
      <w:r>
        <w:rPr>
          <w:rFonts w:ascii="仿宋" w:eastAsia="仿宋" w:hAnsi="仿宋" w:hint="eastAsia"/>
          <w:b/>
          <w:bCs/>
          <w:sz w:val="32"/>
          <w:szCs w:val="32"/>
        </w:rPr>
        <w:t>附加</w:t>
      </w:r>
      <w:r>
        <w:rPr>
          <w:rFonts w:ascii="仿宋" w:eastAsia="仿宋" w:hAnsi="仿宋"/>
          <w:b/>
          <w:bCs/>
          <w:sz w:val="32"/>
          <w:szCs w:val="32"/>
        </w:rPr>
        <w:t>险合同保险金</w:t>
      </w:r>
      <w:r>
        <w:rPr>
          <w:rFonts w:ascii="仿宋" w:eastAsia="仿宋" w:hAnsi="仿宋"/>
          <w:b/>
          <w:bCs/>
          <w:sz w:val="32"/>
          <w:szCs w:val="32"/>
        </w:rPr>
        <w:lastRenderedPageBreak/>
        <w:t>给付责任：</w:t>
      </w:r>
    </w:p>
    <w:p w14:paraId="297CFAA1" w14:textId="77777777" w:rsidR="00804FB2" w:rsidRDefault="0000000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（一）主险合同中列明的“责任免除”事项；</w:t>
      </w:r>
    </w:p>
    <w:p w14:paraId="3AA7CCA1" w14:textId="77777777" w:rsidR="00804FB2" w:rsidRDefault="0000000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（二）非本附加险合同列明的应急救援工作；</w:t>
      </w:r>
    </w:p>
    <w:p w14:paraId="526203AB" w14:textId="77777777" w:rsidR="00804FB2" w:rsidRDefault="0000000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（三）被保险人本职工作为本附加险合同列明的应急救援范畴的；</w:t>
      </w:r>
    </w:p>
    <w:p w14:paraId="1533A664" w14:textId="77777777" w:rsidR="00804FB2" w:rsidRDefault="0000000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（四）除身故保险金、残疾保险金以外的其他保险金或费用。</w:t>
      </w:r>
    </w:p>
    <w:p w14:paraId="32488FB6" w14:textId="24BDFEE1" w:rsidR="009D42DF" w:rsidRDefault="009D42DF" w:rsidP="009D42DF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保险费</w:t>
      </w:r>
    </w:p>
    <w:p w14:paraId="50B15AE9" w14:textId="79E0E4D3" w:rsidR="009D42DF" w:rsidRDefault="009D42DF" w:rsidP="009D42D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E82A2A">
        <w:rPr>
          <w:rFonts w:ascii="仿宋" w:eastAsia="仿宋" w:hAnsi="仿宋" w:cs="仿宋" w:hint="eastAsia"/>
          <w:b/>
          <w:bCs/>
          <w:sz w:val="32"/>
          <w:szCs w:val="32"/>
        </w:rPr>
        <w:t>除另有约定外，投保人应当在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附加</w:t>
      </w:r>
      <w:r w:rsidRPr="00E82A2A">
        <w:rPr>
          <w:rFonts w:ascii="仿宋" w:eastAsia="仿宋" w:hAnsi="仿宋" w:cs="仿宋" w:hint="eastAsia"/>
          <w:b/>
          <w:bCs/>
          <w:sz w:val="32"/>
          <w:szCs w:val="32"/>
        </w:rPr>
        <w:t>险合同成立时交清保险费，</w:t>
      </w:r>
      <w:r w:rsidRPr="009B5216">
        <w:rPr>
          <w:rFonts w:ascii="仿宋" w:eastAsia="仿宋" w:hAnsi="仿宋" w:cs="仿宋" w:hint="eastAsia"/>
          <w:b/>
          <w:bCs/>
          <w:sz w:val="32"/>
          <w:szCs w:val="32"/>
        </w:rPr>
        <w:t>否则，保险人对保</w:t>
      </w:r>
      <w:r>
        <w:rPr>
          <w:rFonts w:ascii="仿宋" w:eastAsia="仿宋" w:hAnsi="仿宋" w:cs="仿宋" w:hint="eastAsia"/>
          <w:b/>
          <w:sz w:val="32"/>
          <w:szCs w:val="32"/>
        </w:rPr>
        <w:t>险费交清前发生的保险事故不承担给付保险金责任。</w:t>
      </w:r>
    </w:p>
    <w:p w14:paraId="79831A0C" w14:textId="77777777" w:rsidR="00804FB2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理赔资料</w:t>
      </w:r>
    </w:p>
    <w:p w14:paraId="358B48C1" w14:textId="296B502D" w:rsidR="00804FB2" w:rsidRDefault="0000000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D42DF">
        <w:rPr>
          <w:rFonts w:ascii="仿宋" w:eastAsia="仿宋" w:hAnsi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>除主险列明的理赔资料外，还需提供工作单位组织应急救援工作的相关文件或其他证明资料。</w:t>
      </w:r>
    </w:p>
    <w:p w14:paraId="3B72DA79" w14:textId="77777777" w:rsidR="00804FB2" w:rsidRDefault="00804FB2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40341CF0" w14:textId="77777777" w:rsidR="00804FB2" w:rsidRDefault="00804FB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sectPr w:rsidR="00804FB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68FB" w14:textId="77777777" w:rsidR="003D0630" w:rsidRDefault="003D0630">
      <w:r>
        <w:separator/>
      </w:r>
    </w:p>
  </w:endnote>
  <w:endnote w:type="continuationSeparator" w:id="0">
    <w:p w14:paraId="5416E268" w14:textId="77777777" w:rsidR="003D0630" w:rsidRDefault="003D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Segoe Print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725283"/>
    </w:sdtPr>
    <w:sdtContent>
      <w:sdt>
        <w:sdtPr>
          <w:id w:val="1728636285"/>
        </w:sdtPr>
        <w:sdtContent>
          <w:p w14:paraId="2F64BFF4" w14:textId="77777777" w:rsidR="00804FB2" w:rsidRDefault="0000000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3C17" w14:textId="77777777" w:rsidR="003D0630" w:rsidRDefault="003D0630">
      <w:r>
        <w:separator/>
      </w:r>
    </w:p>
  </w:footnote>
  <w:footnote w:type="continuationSeparator" w:id="0">
    <w:p w14:paraId="162903A5" w14:textId="77777777" w:rsidR="003D0630" w:rsidRDefault="003D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A6"/>
    <w:rsid w:val="FB637FDD"/>
    <w:rsid w:val="FFADBD71"/>
    <w:rsid w:val="0004316C"/>
    <w:rsid w:val="000A7A38"/>
    <w:rsid w:val="000C0FB4"/>
    <w:rsid w:val="000D5F6C"/>
    <w:rsid w:val="000F7D0C"/>
    <w:rsid w:val="00136349"/>
    <w:rsid w:val="00170190"/>
    <w:rsid w:val="00185C2E"/>
    <w:rsid w:val="00185FF8"/>
    <w:rsid w:val="001865FA"/>
    <w:rsid w:val="001A7FE5"/>
    <w:rsid w:val="001B5E53"/>
    <w:rsid w:val="001D36C5"/>
    <w:rsid w:val="001D67D9"/>
    <w:rsid w:val="001E69EA"/>
    <w:rsid w:val="00216334"/>
    <w:rsid w:val="002444AB"/>
    <w:rsid w:val="00252B06"/>
    <w:rsid w:val="00252C4F"/>
    <w:rsid w:val="00275D4C"/>
    <w:rsid w:val="0028759C"/>
    <w:rsid w:val="002C63E4"/>
    <w:rsid w:val="002F125F"/>
    <w:rsid w:val="003222C5"/>
    <w:rsid w:val="003D0630"/>
    <w:rsid w:val="003D5421"/>
    <w:rsid w:val="003E70F7"/>
    <w:rsid w:val="004721D3"/>
    <w:rsid w:val="00477F89"/>
    <w:rsid w:val="004A230F"/>
    <w:rsid w:val="004F5FB3"/>
    <w:rsid w:val="00524F01"/>
    <w:rsid w:val="00556C29"/>
    <w:rsid w:val="005A0D68"/>
    <w:rsid w:val="005C71D8"/>
    <w:rsid w:val="005D2613"/>
    <w:rsid w:val="0062199E"/>
    <w:rsid w:val="006247D4"/>
    <w:rsid w:val="0068616E"/>
    <w:rsid w:val="00687E79"/>
    <w:rsid w:val="006A02E0"/>
    <w:rsid w:val="006D0BC3"/>
    <w:rsid w:val="00711454"/>
    <w:rsid w:val="00716474"/>
    <w:rsid w:val="00727592"/>
    <w:rsid w:val="007537B9"/>
    <w:rsid w:val="00760F0A"/>
    <w:rsid w:val="00772EFA"/>
    <w:rsid w:val="00781326"/>
    <w:rsid w:val="007920A6"/>
    <w:rsid w:val="007A41E0"/>
    <w:rsid w:val="007A6842"/>
    <w:rsid w:val="007C5DDB"/>
    <w:rsid w:val="007F47A8"/>
    <w:rsid w:val="00801D5B"/>
    <w:rsid w:val="00804FB2"/>
    <w:rsid w:val="00806EF6"/>
    <w:rsid w:val="00846567"/>
    <w:rsid w:val="00873E0E"/>
    <w:rsid w:val="008E5F07"/>
    <w:rsid w:val="008F7501"/>
    <w:rsid w:val="009231EE"/>
    <w:rsid w:val="00944C2E"/>
    <w:rsid w:val="009454A5"/>
    <w:rsid w:val="00946677"/>
    <w:rsid w:val="009A2EAE"/>
    <w:rsid w:val="009B1EC3"/>
    <w:rsid w:val="009D42DF"/>
    <w:rsid w:val="00A15D74"/>
    <w:rsid w:val="00A261D6"/>
    <w:rsid w:val="00A434FE"/>
    <w:rsid w:val="00A653CE"/>
    <w:rsid w:val="00A7159F"/>
    <w:rsid w:val="00A82EBC"/>
    <w:rsid w:val="00A84AFD"/>
    <w:rsid w:val="00A86FFD"/>
    <w:rsid w:val="00A93B2C"/>
    <w:rsid w:val="00B017A4"/>
    <w:rsid w:val="00B2737A"/>
    <w:rsid w:val="00B317AD"/>
    <w:rsid w:val="00B3264F"/>
    <w:rsid w:val="00B35FD4"/>
    <w:rsid w:val="00BA01B5"/>
    <w:rsid w:val="00BF5046"/>
    <w:rsid w:val="00C2750D"/>
    <w:rsid w:val="00C40C80"/>
    <w:rsid w:val="00CC6784"/>
    <w:rsid w:val="00CD4357"/>
    <w:rsid w:val="00CE1283"/>
    <w:rsid w:val="00CE3EAE"/>
    <w:rsid w:val="00D51BAE"/>
    <w:rsid w:val="00D57DFE"/>
    <w:rsid w:val="00D73D75"/>
    <w:rsid w:val="00D94308"/>
    <w:rsid w:val="00DA77AA"/>
    <w:rsid w:val="00DC3F3C"/>
    <w:rsid w:val="00DD0854"/>
    <w:rsid w:val="00DD355F"/>
    <w:rsid w:val="00E31148"/>
    <w:rsid w:val="00E3251E"/>
    <w:rsid w:val="00E764E2"/>
    <w:rsid w:val="00E82823"/>
    <w:rsid w:val="00EA6B34"/>
    <w:rsid w:val="00F02F71"/>
    <w:rsid w:val="00F10DCE"/>
    <w:rsid w:val="00F11E29"/>
    <w:rsid w:val="00F75747"/>
    <w:rsid w:val="00FA1F1C"/>
    <w:rsid w:val="00FD5C1B"/>
    <w:rsid w:val="00FE0150"/>
    <w:rsid w:val="0F3653F1"/>
    <w:rsid w:val="3FF02080"/>
    <w:rsid w:val="625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87821"/>
  <w15:docId w15:val="{9220733E-768D-4D8F-813D-2984A049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a5"/>
    <w:qFormat/>
    <w:rPr>
      <w:rFonts w:ascii="宋体" w:eastAsia="宋体" w:hAnsi="Courier New" w:cs="Courier New"/>
      <w:szCs w:val="21"/>
      <w14:ligatures w14:val="none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  <w14:ligatures w14:val="standardContextual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  <w14:ligatures w14:val="standardContextual"/>
    </w:rPr>
  </w:style>
  <w:style w:type="character" w:customStyle="1" w:styleId="a5">
    <w:name w:val="纯文本 字符"/>
    <w:basedOn w:val="a0"/>
    <w:link w:val="a4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MicrosoftYaHei" w:hAnsi="MicrosoftYaHei" w:hint="default"/>
      <w:color w:val="000000"/>
      <w:sz w:val="24"/>
      <w:szCs w:val="24"/>
    </w:rPr>
  </w:style>
  <w:style w:type="paragraph" w:customStyle="1" w:styleId="3">
    <w:name w:val="修订3"/>
    <w:hidden/>
    <w:uiPriority w:val="99"/>
    <w:unhideWhenUsed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汤泉</dc:creator>
  <cp:lastModifiedBy>汤泉</cp:lastModifiedBy>
  <cp:revision>77</cp:revision>
  <dcterms:created xsi:type="dcterms:W3CDTF">2023-10-27T23:44:00Z</dcterms:created>
  <dcterms:modified xsi:type="dcterms:W3CDTF">2024-06-04T02:53:00Z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2F50FA8CB008D6D37B9D39666DDC1BFE_43</vt:lpwstr>
  </property>
</Properties>
</file>